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A0DDA" w14:textId="77777777" w:rsidR="00E778FB" w:rsidRDefault="003D1D11" w:rsidP="00AE1A52">
      <w:pPr>
        <w:jc w:val="both"/>
      </w:pPr>
      <w:r>
        <w:t xml:space="preserve">Le Professeur </w:t>
      </w:r>
      <w:r w:rsidR="0099739C">
        <w:t xml:space="preserve">Rodolphe </w:t>
      </w:r>
      <w:proofErr w:type="spellStart"/>
      <w:r w:rsidR="0099739C">
        <w:t>Vuille</w:t>
      </w:r>
      <w:r w:rsidR="00EC3507">
        <w:t>u</w:t>
      </w:r>
      <w:r w:rsidR="00D92A91">
        <w:t>mier</w:t>
      </w:r>
      <w:proofErr w:type="spellEnd"/>
      <w:r w:rsidR="00D92A91">
        <w:t xml:space="preserve">, </w:t>
      </w:r>
      <w:r w:rsidR="0099739C">
        <w:t>dans son exposé intitulé « </w:t>
      </w:r>
      <w:r w:rsidR="00324353">
        <w:t>Simulation de dynamique moléculaire : un microscope numérique pour sonder la matière à l’échelle atomique</w:t>
      </w:r>
      <w:r w:rsidR="0099739C">
        <w:t> », présenté le l</w:t>
      </w:r>
      <w:r w:rsidR="00C370A7">
        <w:t>undi 4</w:t>
      </w:r>
      <w:r w:rsidR="00324353">
        <w:t xml:space="preserve"> février 2019</w:t>
      </w:r>
      <w:r w:rsidR="0099739C">
        <w:t xml:space="preserve"> à l’AEIS, nous a </w:t>
      </w:r>
      <w:r w:rsidR="00AB4AB6">
        <w:t xml:space="preserve">invités à </w:t>
      </w:r>
      <w:r w:rsidR="0099739C">
        <w:t xml:space="preserve">un voyage </w:t>
      </w:r>
      <w:r w:rsidR="00E32F8F">
        <w:t xml:space="preserve">intellectuel </w:t>
      </w:r>
      <w:r w:rsidR="0099739C">
        <w:t>passionn</w:t>
      </w:r>
      <w:r w:rsidR="00E32F8F">
        <w:t>ant</w:t>
      </w:r>
      <w:r w:rsidR="00CD6DF5">
        <w:t>.</w:t>
      </w:r>
    </w:p>
    <w:p w14:paraId="57525B41" w14:textId="77777777" w:rsidR="00D92A91" w:rsidRDefault="00D92A91" w:rsidP="00AE1A52">
      <w:pPr>
        <w:jc w:val="both"/>
      </w:pPr>
    </w:p>
    <w:p w14:paraId="0D83BE82" w14:textId="77777777" w:rsidR="00E778FB" w:rsidRDefault="00CD6DF5" w:rsidP="00AE1A52">
      <w:pPr>
        <w:jc w:val="both"/>
      </w:pPr>
      <w:r>
        <w:t>Nous commençons</w:t>
      </w:r>
      <w:r w:rsidR="00044C91">
        <w:t xml:space="preserve"> </w:t>
      </w:r>
      <w:r w:rsidR="007556CB">
        <w:t xml:space="preserve">avec </w:t>
      </w:r>
      <w:r w:rsidR="00E1303D">
        <w:t xml:space="preserve">la projection d’un film où </w:t>
      </w:r>
      <w:r w:rsidR="00044C91">
        <w:t>nous nous trouvons assis sur un atome</w:t>
      </w:r>
      <w:r w:rsidR="00E1303D">
        <w:t>, au sein d’</w:t>
      </w:r>
      <w:r w:rsidR="00044C91">
        <w:t xml:space="preserve">une simulation d’argon dans un état liquide supercritique </w:t>
      </w:r>
      <w:r w:rsidR="00E32F8F">
        <w:t>à -190 ° C</w:t>
      </w:r>
      <w:r w:rsidR="006B05A5">
        <w:t xml:space="preserve"> </w:t>
      </w:r>
      <w:r w:rsidR="00E1303D">
        <w:t xml:space="preserve">, </w:t>
      </w:r>
      <w:r w:rsidR="00044C91">
        <w:t xml:space="preserve">et </w:t>
      </w:r>
      <w:r w:rsidR="00E1303D">
        <w:t xml:space="preserve">où </w:t>
      </w:r>
      <w:r w:rsidR="006B05A5">
        <w:t xml:space="preserve">nous </w:t>
      </w:r>
      <w:r w:rsidR="00044C91">
        <w:t xml:space="preserve">observons les atomes voisins qui se rapprochent ou s’éloignent en écoutant en musique l’intensité des chocs qu’ils transmettent. </w:t>
      </w:r>
      <w:r w:rsidR="00D92A91">
        <w:t xml:space="preserve"> Au </w:t>
      </w:r>
      <w:r w:rsidR="00044C91">
        <w:t xml:space="preserve">delà de la prouesse computationnelle et technique, c’est bien une réflexion profonde sur les principes physiques </w:t>
      </w:r>
      <w:r w:rsidR="0059324A">
        <w:t>de l’émergence d’une grande variété de comportements de la matière à partir de quelques atomes simples qui est au cœur de toutes les simulations de dynamiques qui vont suivre, toujours à l’échelle moléculaire.</w:t>
      </w:r>
      <w:r>
        <w:t xml:space="preserve"> « </w:t>
      </w:r>
      <w:r w:rsidRPr="000E36DB">
        <w:rPr>
          <w:i/>
        </w:rPr>
        <w:t>Expliquer du visible compliqué à partir de l’invisible simple </w:t>
      </w:r>
      <w:r>
        <w:t>», cette formule de Jean Perrin (1913), écrite à une époque où les doutes des siècles précédent</w:t>
      </w:r>
      <w:r w:rsidR="00E32F8F">
        <w:t>s sur le bien-fondé des modèles</w:t>
      </w:r>
      <w:r>
        <w:t xml:space="preserve"> atomi</w:t>
      </w:r>
      <w:r w:rsidR="00A11A7E">
        <w:t>sti</w:t>
      </w:r>
      <w:r>
        <w:t>que</w:t>
      </w:r>
      <w:r w:rsidR="00E32F8F">
        <w:t>s</w:t>
      </w:r>
      <w:r>
        <w:t xml:space="preserve"> ne sont plus d’actualité, traduit bien l’espoir de compréhension de la complexit</w:t>
      </w:r>
      <w:r w:rsidR="00D92A91">
        <w:t xml:space="preserve">é du monde réel à partir </w:t>
      </w:r>
      <w:r>
        <w:t>de règles de fonctionnement</w:t>
      </w:r>
      <w:r w:rsidR="004A079A">
        <w:t xml:space="preserve"> simples à une échelle que nous </w:t>
      </w:r>
      <w:r w:rsidR="00D92A91">
        <w:t>considérons c</w:t>
      </w:r>
      <w:r w:rsidR="00E32F8F">
        <w:t xml:space="preserve">omme </w:t>
      </w:r>
      <w:r w:rsidR="004A079A">
        <w:t>microscopique.</w:t>
      </w:r>
      <w:r>
        <w:t xml:space="preserve"> </w:t>
      </w:r>
    </w:p>
    <w:p w14:paraId="1230384D" w14:textId="77777777" w:rsidR="00D92A91" w:rsidRDefault="00D92A91" w:rsidP="00AE1A52">
      <w:pPr>
        <w:jc w:val="both"/>
      </w:pPr>
    </w:p>
    <w:p w14:paraId="5EECA8DA" w14:textId="77777777" w:rsidR="002B0921" w:rsidRDefault="00E32F8F" w:rsidP="00AE1A52">
      <w:pPr>
        <w:jc w:val="both"/>
      </w:pPr>
      <w:r>
        <w:t xml:space="preserve">Les travaux présentés </w:t>
      </w:r>
      <w:r w:rsidR="00495461">
        <w:t>se restreignent pour l’instant</w:t>
      </w:r>
      <w:r w:rsidR="002C1243">
        <w:t xml:space="preserve"> à</w:t>
      </w:r>
      <w:r w:rsidR="00495461">
        <w:t xml:space="preserve"> </w:t>
      </w:r>
      <w:r w:rsidR="00E1303D">
        <w:t>la compréhension de la matière d</w:t>
      </w:r>
      <w:r>
        <w:t>ans des états liquides</w:t>
      </w:r>
      <w:r w:rsidR="00E1303D">
        <w:t xml:space="preserve">, </w:t>
      </w:r>
      <w:r>
        <w:t xml:space="preserve">dont les arrangements sont déjà extrêmement </w:t>
      </w:r>
      <w:r w:rsidR="00495461">
        <w:t xml:space="preserve">plus </w:t>
      </w:r>
      <w:r>
        <w:t>variés</w:t>
      </w:r>
      <w:r w:rsidR="00495461">
        <w:t xml:space="preserve"> qu’il n’y paraît avec un simple diagramme de phase</w:t>
      </w:r>
      <w:r>
        <w:t>. La théorie physique sous-tendant l’analyse res</w:t>
      </w:r>
      <w:r w:rsidR="00F03265">
        <w:t>te celle de la théorie cinétique des gaz et de la</w:t>
      </w:r>
      <w:r>
        <w:t xml:space="preserve"> thermodynamique, avec la définition classique de l’entropie</w:t>
      </w:r>
      <w:r w:rsidR="00F03265">
        <w:t xml:space="preserve"> de Maxwell et Boltzmann</w:t>
      </w:r>
      <w:r>
        <w:t> </w:t>
      </w:r>
      <w:r w:rsidRPr="00F03265">
        <w:rPr>
          <w:i/>
        </w:rPr>
        <w:t>S=</w:t>
      </w:r>
      <w:proofErr w:type="spellStart"/>
      <w:r w:rsidRPr="00F03265">
        <w:rPr>
          <w:i/>
        </w:rPr>
        <w:t>k</w:t>
      </w:r>
      <w:r w:rsidRPr="00F03265">
        <w:rPr>
          <w:i/>
          <w:vertAlign w:val="subscript"/>
        </w:rPr>
        <w:t>B</w:t>
      </w:r>
      <w:proofErr w:type="spellEnd"/>
      <w:r w:rsidR="00495461">
        <w:rPr>
          <w:i/>
          <w:vertAlign w:val="subscript"/>
        </w:rPr>
        <w:t xml:space="preserve"> </w:t>
      </w:r>
      <w:proofErr w:type="spellStart"/>
      <w:proofErr w:type="gramStart"/>
      <w:r w:rsidR="00F03265" w:rsidRPr="00F03265">
        <w:rPr>
          <w:i/>
        </w:rPr>
        <w:t>LogW</w:t>
      </w:r>
      <w:proofErr w:type="spellEnd"/>
      <w:r w:rsidR="00F03265">
        <w:t xml:space="preserve"> </w:t>
      </w:r>
      <w:r w:rsidR="00D92A91">
        <w:t>,</w:t>
      </w:r>
      <w:proofErr w:type="gramEnd"/>
      <w:r w:rsidR="00D92A91">
        <w:t xml:space="preserve"> </w:t>
      </w:r>
      <w:r>
        <w:t>où les si</w:t>
      </w:r>
      <w:r w:rsidR="00495461">
        <w:t xml:space="preserve">mulations montrent que l’on doit </w:t>
      </w:r>
      <w:r>
        <w:t>de fait</w:t>
      </w:r>
      <w:r w:rsidR="00F03265">
        <w:t xml:space="preserve"> </w:t>
      </w:r>
      <w:r w:rsidR="00495461">
        <w:t>rajouter une division</w:t>
      </w:r>
      <w:r>
        <w:t xml:space="preserve"> par </w:t>
      </w:r>
      <w:r w:rsidR="00495461" w:rsidRPr="00F03265">
        <w:rPr>
          <w:i/>
        </w:rPr>
        <w:t>N!</w:t>
      </w:r>
      <w:r w:rsidR="00495461">
        <w:t xml:space="preserve"> </w:t>
      </w:r>
      <w:r w:rsidR="00D92A91">
        <w:t xml:space="preserve">- </w:t>
      </w:r>
      <w:r>
        <w:t>nombre de configurations d’une assemblée de N atomes</w:t>
      </w:r>
      <w:r w:rsidR="00D92A91">
        <w:t xml:space="preserve"> - </w:t>
      </w:r>
      <w:r>
        <w:t>lorsque l’on passe au calcul effectif</w:t>
      </w:r>
      <w:r w:rsidR="00F03265">
        <w:t>, ce</w:t>
      </w:r>
      <w:r>
        <w:t xml:space="preserve"> que les simulations rendent désormais possible. </w:t>
      </w:r>
      <w:r w:rsidR="00F03265">
        <w:t>La simulation des dynamique</w:t>
      </w:r>
      <w:r w:rsidR="009D512B">
        <w:t xml:space="preserve">s est basée sur les équations </w:t>
      </w:r>
      <w:proofErr w:type="spellStart"/>
      <w:r w:rsidR="00F03265">
        <w:t>Newton</w:t>
      </w:r>
      <w:r w:rsidR="009D512B">
        <w:t>niennes</w:t>
      </w:r>
      <w:proofErr w:type="spellEnd"/>
      <w:r w:rsidR="00F03265">
        <w:t>, appliquées ici avec des calculs discrétisés des vitesses et accélérations pour des millions d’entités</w:t>
      </w:r>
      <w:r w:rsidR="00A11A7E">
        <w:t xml:space="preserve"> et des algorithmes tournant sur de </w:t>
      </w:r>
      <w:r w:rsidR="000A4C02">
        <w:t>puissantes grilles de calcul, avec</w:t>
      </w:r>
      <w:r w:rsidR="00A11A7E">
        <w:t xml:space="preserve"> des représentations explicites des électrons générant les forces de liaison physico-chimiques.</w:t>
      </w:r>
      <w:r w:rsidR="00FE0D80">
        <w:t xml:space="preserve"> C’est </w:t>
      </w:r>
      <w:r w:rsidR="000A4C02">
        <w:t>grâce à</w:t>
      </w:r>
      <w:r w:rsidR="00FE0D80">
        <w:t xml:space="preserve"> ce type de simulation qu’il devient possible d</w:t>
      </w:r>
      <w:r w:rsidR="00495461">
        <w:t>’expliquer l</w:t>
      </w:r>
      <w:r w:rsidR="00FE0D80">
        <w:t>es propriétés dits anormales de l’eau, où l’orientation des molécules H</w:t>
      </w:r>
      <w:r w:rsidR="00FE0D80" w:rsidRPr="00FE0D80">
        <w:rPr>
          <w:vertAlign w:val="subscript"/>
        </w:rPr>
        <w:t>2</w:t>
      </w:r>
      <w:r w:rsidR="00FE0D80">
        <w:t xml:space="preserve">O et les liaisons hydrogène différent </w:t>
      </w:r>
      <w:r w:rsidR="009D512B">
        <w:t>en fonction de la température</w:t>
      </w:r>
      <w:r w:rsidR="002B0921">
        <w:t xml:space="preserve">, et </w:t>
      </w:r>
      <w:r w:rsidR="00FE0D80">
        <w:t>par</w:t>
      </w:r>
      <w:r w:rsidR="002B0921">
        <w:t xml:space="preserve"> exemple pourquoi la glace </w:t>
      </w:r>
      <w:r w:rsidR="00F445BA">
        <w:t xml:space="preserve">à structure tétraédrique peu dense </w:t>
      </w:r>
      <w:r w:rsidR="002B0921">
        <w:t>flotte aux dessus des lacs par temps de gel au lieu de couler</w:t>
      </w:r>
      <w:r w:rsidR="00F445BA">
        <w:t>..</w:t>
      </w:r>
      <w:r w:rsidR="002B0921">
        <w:t>. C’est ainsi aussi que l’on lève une ambiguïté entre les notions de H</w:t>
      </w:r>
      <w:r w:rsidR="002B0921" w:rsidRPr="00E778FB">
        <w:rPr>
          <w:vertAlign w:val="superscript"/>
        </w:rPr>
        <w:t>+</w:t>
      </w:r>
      <w:r w:rsidR="002B0921">
        <w:t xml:space="preserve"> aqueux ou </w:t>
      </w:r>
      <w:r w:rsidR="000A4C02">
        <w:t>de pseudo-</w:t>
      </w:r>
      <w:r w:rsidR="002B0921">
        <w:t>molécule H</w:t>
      </w:r>
      <w:r w:rsidR="002B0921" w:rsidRPr="00E778FB">
        <w:rPr>
          <w:vertAlign w:val="subscript"/>
        </w:rPr>
        <w:t>3</w:t>
      </w:r>
      <w:r w:rsidR="002B0921">
        <w:t>O</w:t>
      </w:r>
      <w:r w:rsidR="002B0921" w:rsidRPr="00E778FB">
        <w:rPr>
          <w:vertAlign w:val="superscript"/>
        </w:rPr>
        <w:t>+</w:t>
      </w:r>
      <w:r w:rsidR="002B0921">
        <w:t xml:space="preserve"> en montrant dans ces études théoriques conduites par simulation que le transport de H</w:t>
      </w:r>
      <w:r w:rsidR="002B0921" w:rsidRPr="00E778FB">
        <w:rPr>
          <w:vertAlign w:val="superscript"/>
        </w:rPr>
        <w:t xml:space="preserve">+ </w:t>
      </w:r>
      <w:r w:rsidR="002B0921">
        <w:t>est en fait un partage entre 2 molécules d’eau voisines</w:t>
      </w:r>
      <w:r w:rsidR="000A4C02">
        <w:t>, un peu</w:t>
      </w:r>
      <w:r w:rsidR="002B0921">
        <w:t xml:space="preserve"> à la façon d’un passage de relai</w:t>
      </w:r>
      <w:r w:rsidR="0065215A">
        <w:t xml:space="preserve"> à double bâton</w:t>
      </w:r>
      <w:r w:rsidR="000A4C02">
        <w:t>, et</w:t>
      </w:r>
      <w:r w:rsidR="002B0921">
        <w:t xml:space="preserve"> où le proton qui finit une traversée n’est pas celui que l’on a vu partir… Les </w:t>
      </w:r>
      <w:r w:rsidR="00495461">
        <w:t>formes</w:t>
      </w:r>
      <w:r w:rsidR="002B0921">
        <w:t xml:space="preserve"> moléculaires intermédiaires ne sont que des équilibres ultra-rapides,</w:t>
      </w:r>
      <w:r w:rsidR="00C8412D">
        <w:t xml:space="preserve"> de l’ordre de la pico</w:t>
      </w:r>
      <w:r w:rsidR="00495461">
        <w:t>seconde,</w:t>
      </w:r>
      <w:r w:rsidR="002B0921">
        <w:t xml:space="preserve"> dont l’existence réelle n’a pu être décelée expérimentalement </w:t>
      </w:r>
      <w:r w:rsidR="00495461">
        <w:t xml:space="preserve">que récemment (Science 2017), soit </w:t>
      </w:r>
      <w:r w:rsidR="002B0921">
        <w:t xml:space="preserve">après </w:t>
      </w:r>
      <w:r w:rsidR="00AB3EA9">
        <w:t xml:space="preserve">en </w:t>
      </w:r>
      <w:r w:rsidR="002B0921">
        <w:t>avoir compris les mécanismes virtuellement !</w:t>
      </w:r>
    </w:p>
    <w:p w14:paraId="3816ACF4" w14:textId="77777777" w:rsidR="00D92A91" w:rsidRDefault="00D92A91" w:rsidP="00AE1A52">
      <w:pPr>
        <w:jc w:val="both"/>
      </w:pPr>
    </w:p>
    <w:p w14:paraId="58F5ECD9" w14:textId="5D7E2098" w:rsidR="00D703E5" w:rsidRDefault="002B0921" w:rsidP="00AE1A52">
      <w:pPr>
        <w:jc w:val="both"/>
      </w:pPr>
      <w:r>
        <w:t>Un autre type d</w:t>
      </w:r>
      <w:r w:rsidR="00697239">
        <w:t>e simulations numériques</w:t>
      </w:r>
      <w:r>
        <w:t xml:space="preserve"> concerne</w:t>
      </w:r>
      <w:r w:rsidR="00495461">
        <w:t xml:space="preserve"> un </w:t>
      </w:r>
      <w:r w:rsidR="003005BA">
        <w:t xml:space="preserve">« transport » similaire, celui </w:t>
      </w:r>
      <w:r w:rsidR="00495461">
        <w:t>du CO</w:t>
      </w:r>
      <w:r w:rsidR="00495461" w:rsidRPr="00E778FB">
        <w:rPr>
          <w:vertAlign w:val="subscript"/>
        </w:rPr>
        <w:t>2</w:t>
      </w:r>
      <w:r w:rsidR="00495461">
        <w:t>, par simple échange d’atomes de carbone dans du carbonate pur liquide (CaCO</w:t>
      </w:r>
      <w:r w:rsidR="00495461" w:rsidRPr="00E778FB">
        <w:rPr>
          <w:vertAlign w:val="subscript"/>
        </w:rPr>
        <w:t>3</w:t>
      </w:r>
      <w:r w:rsidR="00495461">
        <w:t>) ainsi que</w:t>
      </w:r>
      <w:r>
        <w:t xml:space="preserve"> </w:t>
      </w:r>
      <w:r w:rsidR="000E4245">
        <w:t xml:space="preserve">la création d’espèces </w:t>
      </w:r>
      <w:r w:rsidR="00E6450A">
        <w:t xml:space="preserve">inattendues </w:t>
      </w:r>
      <w:r w:rsidR="00697239">
        <w:t>(</w:t>
      </w:r>
      <w:r w:rsidR="000A4C02">
        <w:t>qui ne</w:t>
      </w:r>
      <w:r w:rsidR="000E4245">
        <w:t xml:space="preserve"> sont pas </w:t>
      </w:r>
      <w:r w:rsidR="00697239">
        <w:t xml:space="preserve">vraiment </w:t>
      </w:r>
      <w:r w:rsidR="000E4245">
        <w:t xml:space="preserve">non plus </w:t>
      </w:r>
      <w:r w:rsidR="000A4C02">
        <w:t xml:space="preserve">des espèces </w:t>
      </w:r>
      <w:r w:rsidR="000E4245">
        <w:t>tant leur durée de vie est brève et transitoire</w:t>
      </w:r>
      <w:r w:rsidR="000A4C02">
        <w:t>)</w:t>
      </w:r>
      <w:r w:rsidR="000E4245">
        <w:t xml:space="preserve">. </w:t>
      </w:r>
      <w:r w:rsidR="00E6450A">
        <w:t>Sur le plan des simulations, il a fallu de longues semai</w:t>
      </w:r>
      <w:r w:rsidR="00D92A91">
        <w:t>nes d’observation avant de voir apparaitre le phénomène pressenti</w:t>
      </w:r>
      <w:r w:rsidR="00E6450A">
        <w:t>, et pour ce qui est d</w:t>
      </w:r>
      <w:r w:rsidR="000E4245">
        <w:t>es vérifications expérimentales, toujours</w:t>
      </w:r>
      <w:r w:rsidR="00E6450A">
        <w:t xml:space="preserve"> par spectroscopie ultra-rapide</w:t>
      </w:r>
      <w:r w:rsidR="000E4245">
        <w:t xml:space="preserve">, </w:t>
      </w:r>
      <w:r w:rsidR="00E6450A">
        <w:t xml:space="preserve">elles sont </w:t>
      </w:r>
      <w:r w:rsidR="00AB3EA9">
        <w:t>sur le point de démarrer</w:t>
      </w:r>
      <w:r w:rsidR="000E4245">
        <w:t xml:space="preserve">. </w:t>
      </w:r>
      <w:r w:rsidR="00697239">
        <w:t xml:space="preserve">Les applications potentielles sont dans le domaine de la géologie, où </w:t>
      </w:r>
      <w:r w:rsidR="00E6450A">
        <w:t>l’on peut imaginer piéger du</w:t>
      </w:r>
      <w:r w:rsidR="00E778FB">
        <w:t xml:space="preserve"> gaz carbonique</w:t>
      </w:r>
      <w:r w:rsidR="00697239">
        <w:t xml:space="preserve"> dans des liquides carbonatés en utilisant u</w:t>
      </w:r>
      <w:r w:rsidR="00C562A0">
        <w:t>n procédé inverse de celui qui permet déjà de</w:t>
      </w:r>
      <w:r w:rsidR="00697239">
        <w:t xml:space="preserve"> fabriquer des piles à combustibles</w:t>
      </w:r>
      <w:r w:rsidR="00A36404">
        <w:t xml:space="preserve">. Si le coût de la mise en œuvre ne permet pas d’envisager des applications opérationnelles à ce jour, la compréhension </w:t>
      </w:r>
      <w:r w:rsidR="00A36404">
        <w:lastRenderedPageBreak/>
        <w:t xml:space="preserve">de tels processus reste fondamentale pour les études des fluides sous le manteau terrestre, car même si les carbonates y sont moins présents et moins connus que les silicates, il apparaît que leur rôle pourrait être </w:t>
      </w:r>
      <w:r w:rsidR="00FF5C6E">
        <w:t xml:space="preserve">la </w:t>
      </w:r>
      <w:bookmarkStart w:id="0" w:name="_GoBack"/>
      <w:bookmarkEnd w:id="0"/>
      <w:r w:rsidR="00A36404">
        <w:t>clef pour la dynamique du manteau et les éruptions de lave.</w:t>
      </w:r>
    </w:p>
    <w:p w14:paraId="6D8C235C" w14:textId="77777777" w:rsidR="00D92A91" w:rsidRDefault="00D92A91" w:rsidP="00AE1A52">
      <w:pPr>
        <w:jc w:val="both"/>
      </w:pPr>
    </w:p>
    <w:p w14:paraId="34357B28" w14:textId="2CCF6BC1" w:rsidR="00D703E5" w:rsidRDefault="000E36DB" w:rsidP="00AE1A52">
      <w:pPr>
        <w:jc w:val="both"/>
      </w:pPr>
      <w:r>
        <w:t xml:space="preserve">Rodolphe </w:t>
      </w:r>
      <w:proofErr w:type="spellStart"/>
      <w:r>
        <w:t>Vuille</w:t>
      </w:r>
      <w:r w:rsidR="0073220C">
        <w:t>u</w:t>
      </w:r>
      <w:r>
        <w:t>mier</w:t>
      </w:r>
      <w:proofErr w:type="spellEnd"/>
      <w:r>
        <w:t xml:space="preserve"> a terminé son exposé avec une citation qui lui paraît </w:t>
      </w:r>
      <w:r w:rsidR="00AA39CA">
        <w:t xml:space="preserve">amusante, </w:t>
      </w:r>
      <w:r>
        <w:t>discutable</w:t>
      </w:r>
      <w:r w:rsidR="00AA39CA">
        <w:t>,</w:t>
      </w:r>
      <w:r>
        <w:t xml:space="preserve"> mais éclairant bien </w:t>
      </w:r>
      <w:r w:rsidR="00081A77">
        <w:t>sa démarche</w:t>
      </w:r>
      <w:r w:rsidR="00AA39CA">
        <w:t>, et même peut-être transposable aux méthodes de recherche expérimentale</w:t>
      </w:r>
      <w:r w:rsidR="00E6450A">
        <w:t xml:space="preserve">… </w:t>
      </w:r>
      <w:r>
        <w:t>:</w:t>
      </w:r>
      <w:r w:rsidR="00081A77">
        <w:t xml:space="preserve"> « </w:t>
      </w:r>
      <w:r w:rsidRPr="00081A77">
        <w:rPr>
          <w:i/>
        </w:rPr>
        <w:t>La</w:t>
      </w:r>
      <w:r w:rsidR="00081A77" w:rsidRPr="00081A77">
        <w:rPr>
          <w:i/>
        </w:rPr>
        <w:t xml:space="preserve"> </w:t>
      </w:r>
      <w:r w:rsidRPr="00081A77">
        <w:rPr>
          <w:i/>
        </w:rPr>
        <w:t>science</w:t>
      </w:r>
      <w:r w:rsidR="00081A77" w:rsidRPr="00081A77">
        <w:rPr>
          <w:i/>
        </w:rPr>
        <w:t xml:space="preserve"> </w:t>
      </w:r>
      <w:r w:rsidRPr="00081A77">
        <w:rPr>
          <w:i/>
        </w:rPr>
        <w:t>est</w:t>
      </w:r>
      <w:r w:rsidR="00081A77" w:rsidRPr="00081A77">
        <w:rPr>
          <w:i/>
        </w:rPr>
        <w:t xml:space="preserve"> </w:t>
      </w:r>
      <w:r w:rsidRPr="00081A77">
        <w:rPr>
          <w:i/>
        </w:rPr>
        <w:t>ce</w:t>
      </w:r>
      <w:r w:rsidR="00081A77" w:rsidRPr="00081A77">
        <w:rPr>
          <w:i/>
        </w:rPr>
        <w:t xml:space="preserve"> </w:t>
      </w:r>
      <w:r w:rsidRPr="00081A77">
        <w:rPr>
          <w:i/>
        </w:rPr>
        <w:t>que</w:t>
      </w:r>
      <w:r w:rsidR="00081A77" w:rsidRPr="00081A77">
        <w:rPr>
          <w:i/>
        </w:rPr>
        <w:t xml:space="preserve"> </w:t>
      </w:r>
      <w:r w:rsidRPr="00081A77">
        <w:rPr>
          <w:i/>
        </w:rPr>
        <w:t>nous</w:t>
      </w:r>
      <w:r w:rsidR="00081A77" w:rsidRPr="00081A77">
        <w:rPr>
          <w:i/>
        </w:rPr>
        <w:t xml:space="preserve"> </w:t>
      </w:r>
      <w:r w:rsidRPr="00081A77">
        <w:rPr>
          <w:i/>
        </w:rPr>
        <w:t>comprenons</w:t>
      </w:r>
      <w:r w:rsidR="00081A77" w:rsidRPr="00081A77">
        <w:rPr>
          <w:i/>
        </w:rPr>
        <w:t xml:space="preserve"> </w:t>
      </w:r>
      <w:r w:rsidRPr="00081A77">
        <w:rPr>
          <w:i/>
        </w:rPr>
        <w:t>suffisamment</w:t>
      </w:r>
      <w:r w:rsidR="00081A77" w:rsidRPr="00081A77">
        <w:rPr>
          <w:i/>
        </w:rPr>
        <w:t xml:space="preserve"> </w:t>
      </w:r>
      <w:r w:rsidRPr="00081A77">
        <w:rPr>
          <w:i/>
        </w:rPr>
        <w:t>bien</w:t>
      </w:r>
      <w:r w:rsidR="00081A77" w:rsidRPr="00081A77">
        <w:rPr>
          <w:i/>
        </w:rPr>
        <w:t xml:space="preserve"> </w:t>
      </w:r>
      <w:r w:rsidRPr="00081A77">
        <w:rPr>
          <w:i/>
        </w:rPr>
        <w:t>pour</w:t>
      </w:r>
      <w:r w:rsidR="00081A77" w:rsidRPr="00081A77">
        <w:rPr>
          <w:i/>
        </w:rPr>
        <w:t xml:space="preserve"> </w:t>
      </w:r>
      <w:r w:rsidRPr="00081A77">
        <w:rPr>
          <w:i/>
        </w:rPr>
        <w:t>l’expliquer</w:t>
      </w:r>
      <w:r w:rsidR="00081A77" w:rsidRPr="00081A77">
        <w:rPr>
          <w:i/>
        </w:rPr>
        <w:t xml:space="preserve"> </w:t>
      </w:r>
      <w:r w:rsidRPr="00081A77">
        <w:rPr>
          <w:i/>
        </w:rPr>
        <w:t>à</w:t>
      </w:r>
      <w:r w:rsidR="00081A77" w:rsidRPr="00081A77">
        <w:rPr>
          <w:i/>
        </w:rPr>
        <w:t xml:space="preserve"> </w:t>
      </w:r>
      <w:r w:rsidRPr="00081A77">
        <w:rPr>
          <w:i/>
        </w:rPr>
        <w:t>un</w:t>
      </w:r>
      <w:r w:rsidR="00081A77" w:rsidRPr="00081A77">
        <w:rPr>
          <w:i/>
        </w:rPr>
        <w:t xml:space="preserve"> </w:t>
      </w:r>
      <w:r w:rsidRPr="00081A77">
        <w:rPr>
          <w:i/>
        </w:rPr>
        <w:t>ordinateur.</w:t>
      </w:r>
      <w:r w:rsidR="00081A77" w:rsidRPr="00081A77">
        <w:rPr>
          <w:i/>
        </w:rPr>
        <w:t xml:space="preserve"> </w:t>
      </w:r>
      <w:r w:rsidRPr="00081A77">
        <w:rPr>
          <w:i/>
        </w:rPr>
        <w:t>L’art,</w:t>
      </w:r>
      <w:r w:rsidR="00081A77" w:rsidRPr="00081A77">
        <w:rPr>
          <w:i/>
        </w:rPr>
        <w:t xml:space="preserve"> </w:t>
      </w:r>
      <w:r w:rsidRPr="00081A77">
        <w:rPr>
          <w:i/>
        </w:rPr>
        <w:t>c’est</w:t>
      </w:r>
      <w:r w:rsidR="00081A77" w:rsidRPr="00081A77">
        <w:rPr>
          <w:i/>
        </w:rPr>
        <w:t xml:space="preserve"> </w:t>
      </w:r>
      <w:r w:rsidRPr="00081A77">
        <w:rPr>
          <w:i/>
        </w:rPr>
        <w:t>tout</w:t>
      </w:r>
      <w:r w:rsidR="00081A77" w:rsidRPr="00081A77">
        <w:rPr>
          <w:i/>
        </w:rPr>
        <w:t xml:space="preserve"> </w:t>
      </w:r>
      <w:r w:rsidRPr="00081A77">
        <w:rPr>
          <w:i/>
        </w:rPr>
        <w:t>ce</w:t>
      </w:r>
      <w:r w:rsidR="00081A77" w:rsidRPr="00081A77">
        <w:rPr>
          <w:i/>
        </w:rPr>
        <w:t xml:space="preserve"> </w:t>
      </w:r>
      <w:r w:rsidRPr="00081A77">
        <w:rPr>
          <w:i/>
        </w:rPr>
        <w:t>que</w:t>
      </w:r>
      <w:r w:rsidR="00081A77" w:rsidRPr="00081A77">
        <w:rPr>
          <w:i/>
        </w:rPr>
        <w:t xml:space="preserve"> </w:t>
      </w:r>
      <w:r w:rsidRPr="00081A77">
        <w:rPr>
          <w:i/>
        </w:rPr>
        <w:t>nous</w:t>
      </w:r>
      <w:r w:rsidR="00081A77" w:rsidRPr="00081A77">
        <w:rPr>
          <w:i/>
        </w:rPr>
        <w:t xml:space="preserve"> </w:t>
      </w:r>
      <w:r w:rsidRPr="00081A77">
        <w:rPr>
          <w:i/>
        </w:rPr>
        <w:t>faisons</w:t>
      </w:r>
      <w:r w:rsidR="00081A77" w:rsidRPr="00081A77">
        <w:rPr>
          <w:i/>
        </w:rPr>
        <w:t xml:space="preserve"> </w:t>
      </w:r>
      <w:r w:rsidRPr="00081A77">
        <w:rPr>
          <w:i/>
        </w:rPr>
        <w:t>d</w:t>
      </w:r>
      <w:r w:rsidR="00E6450A">
        <w:rPr>
          <w:i/>
        </w:rPr>
        <w:t>’</w:t>
      </w:r>
      <w:r w:rsidRPr="00081A77">
        <w:rPr>
          <w:i/>
        </w:rPr>
        <w:t>autre</w:t>
      </w:r>
      <w:r w:rsidR="00081A77" w:rsidRPr="00081A77">
        <w:rPr>
          <w:i/>
        </w:rPr>
        <w:t> </w:t>
      </w:r>
      <w:r w:rsidR="00081A77">
        <w:t>»</w:t>
      </w:r>
      <w:r>
        <w:t xml:space="preserve"> (D. </w:t>
      </w:r>
      <w:proofErr w:type="spellStart"/>
      <w:r>
        <w:t>Knuth</w:t>
      </w:r>
      <w:proofErr w:type="spellEnd"/>
      <w:r>
        <w:t>, 1995)</w:t>
      </w:r>
      <w:r w:rsidR="00AA39CA">
        <w:t xml:space="preserve">. Quoi qu’il en soit, il nous a convaincu, si besoin était, que les simulations permettent d’apporter des éléments tout à fait </w:t>
      </w:r>
      <w:r w:rsidR="00E6450A">
        <w:t>originaux</w:t>
      </w:r>
      <w:r w:rsidR="00AA39CA">
        <w:t xml:space="preserve"> à la recherche scientifique.</w:t>
      </w:r>
    </w:p>
    <w:p w14:paraId="02C27564" w14:textId="77777777" w:rsidR="00D703E5" w:rsidRDefault="00D703E5" w:rsidP="00AE1A52">
      <w:pPr>
        <w:jc w:val="both"/>
      </w:pPr>
    </w:p>
    <w:p w14:paraId="791E3838" w14:textId="2D6C3F91" w:rsidR="00D703E5" w:rsidRDefault="00D703E5" w:rsidP="00AE1A52">
      <w:pPr>
        <w:jc w:val="both"/>
        <w:rPr>
          <w:rFonts w:asciiTheme="majorBidi" w:hAnsiTheme="majorBidi" w:cstheme="majorBidi"/>
          <w:i/>
          <w:iCs/>
        </w:rPr>
      </w:pPr>
      <w:r w:rsidRPr="00EE4612">
        <w:rPr>
          <w:rFonts w:asciiTheme="majorBidi" w:hAnsiTheme="majorBidi" w:cstheme="majorBidi"/>
          <w:i/>
          <w:iCs/>
        </w:rPr>
        <w:t xml:space="preserve">Le lecteur peut consulter les diapositives de la conférence de </w:t>
      </w:r>
      <w:r w:rsidR="00A36404">
        <w:rPr>
          <w:rFonts w:asciiTheme="majorBidi" w:hAnsiTheme="majorBidi" w:cstheme="majorBidi"/>
          <w:i/>
          <w:iCs/>
        </w:rPr>
        <w:t xml:space="preserve">Rodolphe </w:t>
      </w:r>
      <w:proofErr w:type="spellStart"/>
      <w:r w:rsidR="00A36404">
        <w:rPr>
          <w:rFonts w:asciiTheme="majorBidi" w:hAnsiTheme="majorBidi" w:cstheme="majorBidi"/>
          <w:i/>
          <w:iCs/>
        </w:rPr>
        <w:t>Vuille</w:t>
      </w:r>
      <w:r w:rsidR="0073220C">
        <w:rPr>
          <w:rFonts w:asciiTheme="majorBidi" w:hAnsiTheme="majorBidi" w:cstheme="majorBidi"/>
          <w:i/>
          <w:iCs/>
        </w:rPr>
        <w:t>u</w:t>
      </w:r>
      <w:r w:rsidR="00A36404">
        <w:rPr>
          <w:rFonts w:asciiTheme="majorBidi" w:hAnsiTheme="majorBidi" w:cstheme="majorBidi"/>
          <w:i/>
          <w:iCs/>
        </w:rPr>
        <w:t>mier</w:t>
      </w:r>
      <w:proofErr w:type="spellEnd"/>
      <w:r w:rsidRPr="00EE4612">
        <w:rPr>
          <w:rFonts w:asciiTheme="majorBidi" w:hAnsiTheme="majorBidi" w:cstheme="majorBidi"/>
          <w:i/>
          <w:iCs/>
        </w:rPr>
        <w:t xml:space="preserve">. Pour accéder au fichier concerné, </w:t>
      </w:r>
      <w:hyperlink r:id="rId4" w:history="1">
        <w:r w:rsidRPr="00EE4612">
          <w:rPr>
            <w:rStyle w:val="Lienhypertexte"/>
            <w:rFonts w:asciiTheme="majorBidi" w:hAnsiTheme="majorBidi" w:cstheme="majorBidi"/>
            <w:i/>
            <w:iCs/>
          </w:rPr>
          <w:t>cliquez ici</w:t>
        </w:r>
      </w:hyperlink>
      <w:r w:rsidRPr="00EE4612">
        <w:rPr>
          <w:rFonts w:asciiTheme="majorBidi" w:hAnsiTheme="majorBidi" w:cstheme="majorBidi"/>
          <w:i/>
          <w:iCs/>
        </w:rPr>
        <w:t> ; pour accéder aux séquences audio de chaque diapositive, ouvrir ensuite avec Powerpoint online, puis affichage-mode lecture-lancer le diaporama</w:t>
      </w:r>
    </w:p>
    <w:p w14:paraId="175FB3B6" w14:textId="77777777" w:rsidR="00D703E5" w:rsidRDefault="00D703E5" w:rsidP="00AE1A52">
      <w:pPr>
        <w:jc w:val="both"/>
        <w:rPr>
          <w:rFonts w:asciiTheme="majorBidi" w:hAnsiTheme="majorBidi" w:cstheme="majorBidi"/>
          <w:i/>
          <w:iCs/>
        </w:rPr>
      </w:pPr>
    </w:p>
    <w:p w14:paraId="4D7DFECB" w14:textId="77777777" w:rsidR="00D703E5" w:rsidRPr="006D2A9A" w:rsidRDefault="00D703E5" w:rsidP="00AE1A5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Résumé rédigé par Edith Perrier, AEIS</w:t>
      </w:r>
    </w:p>
    <w:p w14:paraId="75A49BFE" w14:textId="77777777" w:rsidR="00D703E5" w:rsidRDefault="00D703E5" w:rsidP="00AE1A52">
      <w:pPr>
        <w:jc w:val="both"/>
        <w:rPr>
          <w:rFonts w:asciiTheme="majorBidi" w:hAnsiTheme="majorBidi" w:cstheme="majorBidi"/>
        </w:rPr>
      </w:pPr>
    </w:p>
    <w:p w14:paraId="47014ED7" w14:textId="77777777" w:rsidR="007D7A1D" w:rsidRDefault="007D7A1D" w:rsidP="00AE1A52">
      <w:pPr>
        <w:jc w:val="both"/>
      </w:pPr>
    </w:p>
    <w:sectPr w:rsidR="007D7A1D" w:rsidSect="007D7A1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353"/>
    <w:rsid w:val="00044C91"/>
    <w:rsid w:val="00081A77"/>
    <w:rsid w:val="000A4C02"/>
    <w:rsid w:val="000E36DB"/>
    <w:rsid w:val="000E4245"/>
    <w:rsid w:val="002B0921"/>
    <w:rsid w:val="002C1243"/>
    <w:rsid w:val="003005BA"/>
    <w:rsid w:val="00324353"/>
    <w:rsid w:val="003A1EFC"/>
    <w:rsid w:val="003C5EB3"/>
    <w:rsid w:val="003D1D11"/>
    <w:rsid w:val="0042380D"/>
    <w:rsid w:val="00495461"/>
    <w:rsid w:val="004A079A"/>
    <w:rsid w:val="00567EDC"/>
    <w:rsid w:val="0059324A"/>
    <w:rsid w:val="0065215A"/>
    <w:rsid w:val="00697239"/>
    <w:rsid w:val="006B05A5"/>
    <w:rsid w:val="0073220C"/>
    <w:rsid w:val="007556CB"/>
    <w:rsid w:val="007D7A1D"/>
    <w:rsid w:val="0099739C"/>
    <w:rsid w:val="009D512B"/>
    <w:rsid w:val="00A11A7E"/>
    <w:rsid w:val="00A36404"/>
    <w:rsid w:val="00AA39CA"/>
    <w:rsid w:val="00AB3EA9"/>
    <w:rsid w:val="00AB4AB6"/>
    <w:rsid w:val="00AE1A52"/>
    <w:rsid w:val="00C370A7"/>
    <w:rsid w:val="00C562A0"/>
    <w:rsid w:val="00C8412D"/>
    <w:rsid w:val="00CD6DF5"/>
    <w:rsid w:val="00D703E5"/>
    <w:rsid w:val="00D92A91"/>
    <w:rsid w:val="00E1303D"/>
    <w:rsid w:val="00E32F8F"/>
    <w:rsid w:val="00E6450A"/>
    <w:rsid w:val="00E778FB"/>
    <w:rsid w:val="00EC3507"/>
    <w:rsid w:val="00F03265"/>
    <w:rsid w:val="00F445BA"/>
    <w:rsid w:val="00FE0D80"/>
    <w:rsid w:val="00FF5C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5EA1CF"/>
  <w15:docId w15:val="{EC54431C-C0AD-FC4E-A2BB-8533A5E6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3C4"/>
    <w:rPr>
      <w:rFonts w:ascii="Times New Roman" w:hAnsi="Times New Roman"/>
      <w:color w:val="00000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03E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6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okwdbwg7ljbxhew/Expos%C3%A9%20Rodolphe%20Vuillemier.ppsx?dl=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 Perrier</dc:creator>
  <cp:keywords/>
  <cp:lastModifiedBy>Jean-Pierre Treuil</cp:lastModifiedBy>
  <cp:revision>6</cp:revision>
  <dcterms:created xsi:type="dcterms:W3CDTF">2019-03-27T17:30:00Z</dcterms:created>
  <dcterms:modified xsi:type="dcterms:W3CDTF">2019-04-02T07:15:00Z</dcterms:modified>
</cp:coreProperties>
</file>